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C2" w:rsidRDefault="007739C2" w:rsidP="007739C2">
      <w:pPr>
        <w:rPr>
          <w:rFonts w:ascii="Arial" w:eastAsiaTheme="minorHAnsi" w:hAnsi="Arial" w:cs="Arial"/>
          <w:b/>
          <w:lang w:val="en-US" w:eastAsia="en-US"/>
        </w:rPr>
      </w:pPr>
      <w:bookmarkStart w:id="0" w:name="_GoBack"/>
      <w:bookmarkEnd w:id="0"/>
      <w:r w:rsidRPr="000520CF">
        <w:rPr>
          <w:rFonts w:ascii="Arial" w:eastAsiaTheme="minorHAnsi" w:hAnsi="Arial" w:cs="Arial"/>
          <w:b/>
          <w:lang w:val="en-US" w:eastAsia="en-US"/>
        </w:rPr>
        <w:t>S</w:t>
      </w:r>
      <w:r>
        <w:rPr>
          <w:rFonts w:ascii="Arial" w:eastAsiaTheme="minorHAnsi" w:hAnsi="Arial" w:cs="Arial"/>
          <w:b/>
          <w:lang w:val="en-US" w:eastAsia="en-US"/>
        </w:rPr>
        <w:t>2_Data</w:t>
      </w:r>
      <w:r w:rsidRPr="000520CF">
        <w:rPr>
          <w:rFonts w:ascii="Arial" w:eastAsiaTheme="minorHAnsi" w:hAnsi="Arial" w:cs="Arial"/>
          <w:b/>
          <w:lang w:val="en-US" w:eastAsia="en-US"/>
        </w:rPr>
        <w:t>:</w:t>
      </w:r>
    </w:p>
    <w:p w:rsidR="007739C2" w:rsidRPr="000520CF" w:rsidRDefault="007739C2" w:rsidP="007739C2">
      <w:pPr>
        <w:rPr>
          <w:rFonts w:ascii="Arial" w:eastAsiaTheme="minorHAnsi" w:hAnsi="Arial" w:cs="Arial"/>
          <w:b/>
          <w:lang w:val="en-US" w:eastAsia="en-US"/>
        </w:rPr>
      </w:pPr>
      <w:r w:rsidRPr="000520CF">
        <w:rPr>
          <w:rFonts w:ascii="Arial" w:eastAsiaTheme="minorHAnsi" w:hAnsi="Arial" w:cs="Arial"/>
          <w:b/>
          <w:lang w:val="en-US" w:eastAsia="en-US"/>
        </w:rPr>
        <w:t xml:space="preserve">Human homologs of other </w:t>
      </w:r>
      <w:proofErr w:type="spellStart"/>
      <w:r w:rsidRPr="000520CF">
        <w:rPr>
          <w:rFonts w:ascii="Arial" w:eastAsiaTheme="minorHAnsi" w:hAnsi="Arial" w:cs="Arial"/>
          <w:b/>
          <w:lang w:val="en-US" w:eastAsia="en-US"/>
        </w:rPr>
        <w:t>DnaJ</w:t>
      </w:r>
      <w:proofErr w:type="spellEnd"/>
      <w:r w:rsidRPr="000520CF">
        <w:rPr>
          <w:rFonts w:ascii="Arial" w:eastAsiaTheme="minorHAnsi" w:hAnsi="Arial" w:cs="Arial"/>
          <w:b/>
          <w:lang w:val="en-US" w:eastAsia="en-US"/>
        </w:rPr>
        <w:t xml:space="preserve"> interactors of Orb2</w:t>
      </w:r>
    </w:p>
    <w:p w:rsidR="007739C2" w:rsidRDefault="007739C2" w:rsidP="007739C2">
      <w:pPr>
        <w:spacing w:after="0" w:line="276" w:lineRule="auto"/>
        <w:jc w:val="both"/>
        <w:rPr>
          <w:rFonts w:ascii="Arial" w:eastAsia="Arial" w:hAnsi="Arial" w:cs="Arial"/>
          <w:shd w:val="clear" w:color="auto" w:fill="FFFFFF"/>
          <w:lang w:val="en"/>
        </w:rPr>
      </w:pPr>
    </w:p>
    <w:p w:rsidR="007739C2" w:rsidRPr="000520CF" w:rsidRDefault="007739C2" w:rsidP="007739C2">
      <w:pPr>
        <w:spacing w:after="0" w:line="276" w:lineRule="auto"/>
        <w:jc w:val="both"/>
        <w:rPr>
          <w:rFonts w:ascii="Arial" w:eastAsia="Arial" w:hAnsi="Arial" w:cs="Arial"/>
          <w:shd w:val="clear" w:color="auto" w:fill="FFFFFF"/>
          <w:lang w:val="en"/>
        </w:rPr>
      </w:pPr>
      <w:r w:rsidRPr="000520CF">
        <w:rPr>
          <w:rFonts w:ascii="Arial" w:eastAsia="Arial" w:hAnsi="Arial" w:cs="Arial"/>
          <w:shd w:val="clear" w:color="auto" w:fill="FFFFFF"/>
          <w:lang w:val="en"/>
        </w:rPr>
        <w:t xml:space="preserve">We have performed </w:t>
      </w:r>
      <w:proofErr w:type="spellStart"/>
      <w:r w:rsidRPr="000520CF">
        <w:rPr>
          <w:rFonts w:ascii="Arial" w:eastAsia="Arial" w:hAnsi="Arial" w:cs="Arial"/>
          <w:shd w:val="clear" w:color="auto" w:fill="FFFFFF"/>
          <w:lang w:val="en"/>
        </w:rPr>
        <w:t>BlastP</w:t>
      </w:r>
      <w:proofErr w:type="spellEnd"/>
      <w:r w:rsidRPr="000520CF">
        <w:rPr>
          <w:rFonts w:ascii="Arial" w:eastAsia="Arial" w:hAnsi="Arial" w:cs="Arial"/>
          <w:shd w:val="clear" w:color="auto" w:fill="FFFFFF"/>
          <w:lang w:val="en"/>
        </w:rPr>
        <w:t xml:space="preserve"> analysis of CG4164, CG9828, CG7130, DroJ2, and Tpr2 protein sequences against Human proteins. Based on this we have listed the highest-ranking candidate identified here for each of these genes.</w:t>
      </w:r>
    </w:p>
    <w:p w:rsidR="007739C2" w:rsidRPr="000520CF" w:rsidRDefault="007739C2" w:rsidP="007739C2">
      <w:pPr>
        <w:spacing w:after="0" w:line="276" w:lineRule="auto"/>
        <w:jc w:val="both"/>
        <w:rPr>
          <w:rFonts w:ascii="Arial" w:eastAsia="Arial" w:hAnsi="Arial" w:cs="Arial"/>
          <w:shd w:val="clear" w:color="auto" w:fill="FFFFFF"/>
          <w:lang w:val="e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65"/>
        <w:gridCol w:w="4834"/>
        <w:gridCol w:w="852"/>
        <w:gridCol w:w="1024"/>
        <w:gridCol w:w="992"/>
      </w:tblGrid>
      <w:tr w:rsidR="007739C2" w:rsidRPr="000520CF" w:rsidTr="004275AA">
        <w:trPr>
          <w:trHeight w:val="418"/>
        </w:trPr>
        <w:tc>
          <w:tcPr>
            <w:tcW w:w="1365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  <w:t>Drosophila Gene</w:t>
            </w:r>
          </w:p>
        </w:tc>
        <w:tc>
          <w:tcPr>
            <w:tcW w:w="483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  <w:t>Human gene</w:t>
            </w:r>
          </w:p>
        </w:tc>
        <w:tc>
          <w:tcPr>
            <w:tcW w:w="85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  <w:t>Query cover</w:t>
            </w:r>
          </w:p>
        </w:tc>
        <w:tc>
          <w:tcPr>
            <w:tcW w:w="102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  <w:t>Percent identity</w:t>
            </w:r>
          </w:p>
        </w:tc>
        <w:tc>
          <w:tcPr>
            <w:tcW w:w="99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b/>
                <w:shd w:val="clear" w:color="auto" w:fill="FFFFFF"/>
                <w:lang w:val="en-US"/>
              </w:rPr>
              <w:t>E value</w:t>
            </w:r>
          </w:p>
        </w:tc>
      </w:tr>
      <w:tr w:rsidR="007739C2" w:rsidRPr="000520CF" w:rsidTr="004275AA">
        <w:trPr>
          <w:trHeight w:val="418"/>
        </w:trPr>
        <w:tc>
          <w:tcPr>
            <w:tcW w:w="1365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CG4164</w:t>
            </w:r>
          </w:p>
        </w:tc>
        <w:tc>
          <w:tcPr>
            <w:tcW w:w="483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proofErr w:type="spellStart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dnaJ</w:t>
            </w:r>
            <w:proofErr w:type="spellEnd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 xml:space="preserve"> homolog subfamily B member 11 isoform 1</w:t>
            </w:r>
          </w:p>
        </w:tc>
        <w:tc>
          <w:tcPr>
            <w:tcW w:w="85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98 %</w:t>
            </w:r>
          </w:p>
        </w:tc>
        <w:tc>
          <w:tcPr>
            <w:tcW w:w="102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62.96%</w:t>
            </w:r>
          </w:p>
        </w:tc>
        <w:tc>
          <w:tcPr>
            <w:tcW w:w="99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"/>
              </w:rPr>
              <w:t>2e-150</w:t>
            </w:r>
          </w:p>
        </w:tc>
      </w:tr>
      <w:tr w:rsidR="007739C2" w:rsidRPr="000520CF" w:rsidTr="004275AA">
        <w:trPr>
          <w:trHeight w:val="396"/>
        </w:trPr>
        <w:tc>
          <w:tcPr>
            <w:tcW w:w="1365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CG9828</w:t>
            </w:r>
          </w:p>
        </w:tc>
        <w:tc>
          <w:tcPr>
            <w:tcW w:w="483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proofErr w:type="spellStart"/>
            <w:r w:rsidRPr="000520CF">
              <w:rPr>
                <w:rFonts w:ascii="Arial" w:eastAsia="Arial" w:hAnsi="Arial" w:cs="Arial"/>
                <w:shd w:val="clear" w:color="auto" w:fill="FFFFFF"/>
                <w:lang w:val="en"/>
              </w:rPr>
              <w:t>dnaJ</w:t>
            </w:r>
            <w:proofErr w:type="spellEnd"/>
            <w:r w:rsidRPr="000520CF">
              <w:rPr>
                <w:rFonts w:ascii="Arial" w:eastAsia="Arial" w:hAnsi="Arial" w:cs="Arial"/>
                <w:shd w:val="clear" w:color="auto" w:fill="FFFFFF"/>
                <w:lang w:val="en"/>
              </w:rPr>
              <w:t xml:space="preserve"> homolog subfamily A member 2</w:t>
            </w:r>
          </w:p>
        </w:tc>
        <w:tc>
          <w:tcPr>
            <w:tcW w:w="85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92%</w:t>
            </w:r>
          </w:p>
        </w:tc>
        <w:tc>
          <w:tcPr>
            <w:tcW w:w="102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39.41%</w:t>
            </w:r>
          </w:p>
        </w:tc>
        <w:tc>
          <w:tcPr>
            <w:tcW w:w="99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3e-84</w:t>
            </w:r>
          </w:p>
        </w:tc>
      </w:tr>
      <w:tr w:rsidR="007739C2" w:rsidRPr="000520CF" w:rsidTr="004275AA">
        <w:trPr>
          <w:trHeight w:val="418"/>
        </w:trPr>
        <w:tc>
          <w:tcPr>
            <w:tcW w:w="1365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CG7130</w:t>
            </w:r>
          </w:p>
        </w:tc>
        <w:tc>
          <w:tcPr>
            <w:tcW w:w="483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proofErr w:type="spellStart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dnaJ</w:t>
            </w:r>
            <w:proofErr w:type="spellEnd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 xml:space="preserve"> homolog subfamily B member 4 isoform d</w:t>
            </w:r>
          </w:p>
        </w:tc>
        <w:tc>
          <w:tcPr>
            <w:tcW w:w="85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56%</w:t>
            </w:r>
          </w:p>
        </w:tc>
        <w:tc>
          <w:tcPr>
            <w:tcW w:w="102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69.44%</w:t>
            </w:r>
          </w:p>
        </w:tc>
        <w:tc>
          <w:tcPr>
            <w:tcW w:w="99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2e-30</w:t>
            </w:r>
          </w:p>
        </w:tc>
      </w:tr>
      <w:tr w:rsidR="007739C2" w:rsidRPr="000520CF" w:rsidTr="004275AA">
        <w:trPr>
          <w:trHeight w:val="396"/>
        </w:trPr>
        <w:tc>
          <w:tcPr>
            <w:tcW w:w="1365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Tpr2</w:t>
            </w:r>
          </w:p>
        </w:tc>
        <w:tc>
          <w:tcPr>
            <w:tcW w:w="483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proofErr w:type="spellStart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dnaJ</w:t>
            </w:r>
            <w:proofErr w:type="spellEnd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 xml:space="preserve"> homolog subfamily C member 7 isoform 1</w:t>
            </w:r>
          </w:p>
        </w:tc>
        <w:tc>
          <w:tcPr>
            <w:tcW w:w="85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93%</w:t>
            </w:r>
          </w:p>
        </w:tc>
        <w:tc>
          <w:tcPr>
            <w:tcW w:w="102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46.22%</w:t>
            </w:r>
          </w:p>
        </w:tc>
        <w:tc>
          <w:tcPr>
            <w:tcW w:w="99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6e-139</w:t>
            </w:r>
          </w:p>
        </w:tc>
      </w:tr>
      <w:tr w:rsidR="007739C2" w:rsidRPr="000520CF" w:rsidTr="004275AA">
        <w:trPr>
          <w:trHeight w:val="396"/>
        </w:trPr>
        <w:tc>
          <w:tcPr>
            <w:tcW w:w="1365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DroJ2</w:t>
            </w:r>
          </w:p>
        </w:tc>
        <w:tc>
          <w:tcPr>
            <w:tcW w:w="483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proofErr w:type="spellStart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dnaJ</w:t>
            </w:r>
            <w:proofErr w:type="spellEnd"/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 xml:space="preserve"> homolog subfamily A member 4 isoform 2</w:t>
            </w:r>
          </w:p>
        </w:tc>
        <w:tc>
          <w:tcPr>
            <w:tcW w:w="85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98%</w:t>
            </w:r>
          </w:p>
        </w:tc>
        <w:tc>
          <w:tcPr>
            <w:tcW w:w="1024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60.60%</w:t>
            </w:r>
          </w:p>
        </w:tc>
        <w:tc>
          <w:tcPr>
            <w:tcW w:w="992" w:type="dxa"/>
          </w:tcPr>
          <w:p w:rsidR="007739C2" w:rsidRPr="000520CF" w:rsidRDefault="007739C2" w:rsidP="004275AA">
            <w:pPr>
              <w:jc w:val="center"/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0520CF">
              <w:rPr>
                <w:rFonts w:ascii="Arial" w:eastAsia="Arial" w:hAnsi="Arial" w:cs="Arial"/>
                <w:shd w:val="clear" w:color="auto" w:fill="FFFFFF"/>
                <w:lang w:val="en-US"/>
              </w:rPr>
              <w:t>2e-169</w:t>
            </w:r>
          </w:p>
        </w:tc>
      </w:tr>
    </w:tbl>
    <w:p w:rsidR="007739C2" w:rsidRPr="000520CF" w:rsidRDefault="007739C2" w:rsidP="007739C2">
      <w:pPr>
        <w:rPr>
          <w:rFonts w:eastAsiaTheme="minorHAnsi" w:cstheme="minorBidi"/>
          <w:b/>
          <w:lang w:val="en-US" w:eastAsia="en-US"/>
        </w:rPr>
      </w:pPr>
    </w:p>
    <w:p w:rsidR="007739C2" w:rsidRPr="000520CF" w:rsidRDefault="007739C2" w:rsidP="007739C2">
      <w:pPr>
        <w:rPr>
          <w:rFonts w:eastAsiaTheme="minorHAnsi" w:cstheme="minorBidi"/>
          <w:lang w:val="en-US" w:eastAsia="en-US"/>
        </w:rPr>
      </w:pPr>
    </w:p>
    <w:p w:rsidR="007739C2" w:rsidRDefault="007739C2" w:rsidP="007739C2"/>
    <w:p w:rsidR="00385AFD" w:rsidRDefault="00CD323C"/>
    <w:sectPr w:rsidR="00385AFD">
      <w:pgSz w:w="11880" w:h="16820"/>
      <w:pgMar w:top="910" w:right="500" w:bottom="91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sjA1NzA1MjY1MjJV0lEKTi0uzszPAykwrAUA9Up3XCwAAAA="/>
  </w:docVars>
  <w:rsids>
    <w:rsidRoot w:val="007739C2"/>
    <w:rsid w:val="004668F2"/>
    <w:rsid w:val="007739C2"/>
    <w:rsid w:val="00CD323C"/>
    <w:rsid w:val="00D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D04B8-F738-478E-BE46-CA6AB99A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C2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2024-03-03T14:52:00Z</dcterms:created>
  <dcterms:modified xsi:type="dcterms:W3CDTF">2024-03-04T12:22:00Z</dcterms:modified>
</cp:coreProperties>
</file>